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9C2" w:rsidRDefault="001B5077">
      <w:pPr>
        <w:rPr>
          <w:b/>
          <w:sz w:val="28"/>
          <w:szCs w:val="28"/>
        </w:rPr>
      </w:pPr>
      <w:r w:rsidRPr="001B5077">
        <w:rPr>
          <w:rFonts w:hint="eastAsia"/>
          <w:b/>
          <w:sz w:val="28"/>
          <w:szCs w:val="28"/>
        </w:rPr>
        <w:t>附</w:t>
      </w:r>
      <w:r w:rsidR="0013039E">
        <w:rPr>
          <w:rFonts w:hint="eastAsia"/>
          <w:b/>
          <w:sz w:val="28"/>
          <w:szCs w:val="28"/>
        </w:rPr>
        <w:t>表</w:t>
      </w:r>
      <w:bookmarkStart w:id="0" w:name="_GoBack"/>
      <w:bookmarkEnd w:id="0"/>
      <w:r>
        <w:rPr>
          <w:rFonts w:hint="eastAsia"/>
          <w:b/>
          <w:sz w:val="28"/>
          <w:szCs w:val="28"/>
        </w:rPr>
        <w:t xml:space="preserve">12           </w:t>
      </w:r>
    </w:p>
    <w:p w:rsidR="00DC598F" w:rsidRDefault="00DC598F" w:rsidP="00DC598F">
      <w:pPr>
        <w:pStyle w:val="1"/>
        <w:kinsoku w:val="0"/>
        <w:overflowPunct w:val="0"/>
        <w:spacing w:before="195" w:line="240" w:lineRule="auto"/>
        <w:ind w:left="692" w:right="0"/>
        <w:jc w:val="left"/>
        <w:rPr>
          <w:w w:val="95"/>
        </w:rPr>
      </w:pPr>
      <w:r>
        <w:rPr>
          <w:rFonts w:hint="eastAsia"/>
          <w:w w:val="95"/>
        </w:rPr>
        <w:t>山东省高等学校固定资产最低使用年限表</w:t>
      </w:r>
    </w:p>
    <w:p w:rsidR="00DC598F" w:rsidRDefault="00DC598F" w:rsidP="00DC598F">
      <w:pPr>
        <w:pStyle w:val="a5"/>
        <w:kinsoku w:val="0"/>
        <w:overflowPunct w:val="0"/>
        <w:spacing w:before="11"/>
        <w:rPr>
          <w:rFonts w:ascii="Arial Unicode MS" w:eastAsia="Arial Unicode MS" w:cs="Arial Unicode MS"/>
          <w:sz w:val="17"/>
          <w:szCs w:val="17"/>
        </w:rPr>
      </w:pPr>
    </w:p>
    <w:tbl>
      <w:tblPr>
        <w:tblW w:w="0" w:type="auto"/>
        <w:jc w:val="center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1831"/>
        <w:gridCol w:w="2670"/>
        <w:gridCol w:w="2547"/>
      </w:tblGrid>
      <w:tr w:rsidR="00DC598F" w:rsidTr="00DC598F">
        <w:trPr>
          <w:trHeight w:val="520"/>
          <w:jc w:val="center"/>
        </w:trPr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07"/>
              <w:ind w:left="407"/>
              <w:jc w:val="left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固定资产类别</w:t>
            </w: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tabs>
                <w:tab w:val="left" w:pos="587"/>
              </w:tabs>
              <w:kinsoku w:val="0"/>
              <w:overflowPunct w:val="0"/>
              <w:spacing w:before="107"/>
              <w:ind w:left="61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内</w:t>
            </w:r>
            <w:r>
              <w:rPr>
                <w:rFonts w:ascii="宋体" w:eastAsia="宋体" w:cs="宋体"/>
                <w:sz w:val="21"/>
                <w:szCs w:val="21"/>
              </w:rPr>
              <w:tab/>
            </w:r>
            <w:r>
              <w:rPr>
                <w:rFonts w:ascii="宋体" w:eastAsia="宋体" w:cs="宋体" w:hint="eastAsia"/>
                <w:sz w:val="21"/>
                <w:szCs w:val="21"/>
              </w:rPr>
              <w:t>容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07"/>
              <w:ind w:left="331" w:right="274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最低使用年限（年）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spacing w:before="4"/>
              <w:jc w:val="left"/>
              <w:rPr>
                <w:sz w:val="14"/>
                <w:szCs w:val="14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房屋及构筑物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spacing w:before="14"/>
              <w:jc w:val="left"/>
              <w:rPr>
                <w:sz w:val="27"/>
                <w:szCs w:val="27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ind w:left="203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业务及管理用房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576" w:right="57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钢结构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50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576" w:right="57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钢筋混凝土结构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50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574" w:right="57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砖混结构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30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9"/>
              <w:ind w:left="574" w:right="57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砖木结构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5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30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简易房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8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房屋附属设施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8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构筑物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8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spacing w:before="5"/>
              <w:jc w:val="left"/>
              <w:rPr>
                <w:sz w:val="11"/>
                <w:szCs w:val="11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ind w:left="585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通用设备</w:t>
            </w: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计算机设备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6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办公设备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6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车辆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8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9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图书档案设备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5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机械设备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电气设备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88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雷达、无线电和卫星导航设备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通信设备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9"/>
              <w:ind w:left="1194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广播、电视、电影设备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5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仪器仪表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130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电子和通信测量设备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DC598F">
        <w:trPr>
          <w:trHeight w:val="520"/>
          <w:jc w:val="center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11"/>
              <w:rPr>
                <w:rFonts w:ascii="Arial Unicode MS" w:eastAsia="Arial Unicode MS" w:cs="Arial Unicode MS"/>
                <w:sz w:val="17"/>
                <w:szCs w:val="17"/>
              </w:rPr>
            </w:pPr>
          </w:p>
        </w:tc>
        <w:tc>
          <w:tcPr>
            <w:tcW w:w="4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27"/>
              <w:ind w:left="983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计量标准器具及量具、衡器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43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</w:tbl>
    <w:p w:rsidR="00DC598F" w:rsidRDefault="00DC598F" w:rsidP="00DC598F">
      <w:pPr>
        <w:rPr>
          <w:rFonts w:ascii="Arial Unicode MS" w:eastAsia="Arial Unicode MS" w:cs="Arial Unicode MS"/>
          <w:sz w:val="17"/>
          <w:szCs w:val="17"/>
        </w:rPr>
        <w:sectPr w:rsidR="00DC598F">
          <w:pgSz w:w="11910" w:h="16840"/>
          <w:pgMar w:top="1580" w:right="1300" w:bottom="1840" w:left="1300" w:header="0" w:footer="1644" w:gutter="0"/>
          <w:cols w:space="720" w:equalWidth="0">
            <w:col w:w="9310"/>
          </w:cols>
          <w:noEndnote/>
        </w:sectPr>
      </w:pPr>
    </w:p>
    <w:p w:rsidR="00DC598F" w:rsidRDefault="00DC598F" w:rsidP="00DC598F">
      <w:pPr>
        <w:pStyle w:val="a5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:rsidR="00DC598F" w:rsidRDefault="00DC598F" w:rsidP="00DC598F">
      <w:pPr>
        <w:pStyle w:val="a5"/>
        <w:kinsoku w:val="0"/>
        <w:overflowPunct w:val="0"/>
        <w:spacing w:before="5"/>
        <w:rPr>
          <w:rFonts w:ascii="Times New Roman" w:eastAsiaTheme="minorEastAsia" w:cs="Times New Roman"/>
          <w:sz w:val="18"/>
          <w:szCs w:val="18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4501"/>
        <w:gridCol w:w="2547"/>
      </w:tblGrid>
      <w:tr w:rsidR="00DC598F" w:rsidTr="009C04CB">
        <w:trPr>
          <w:trHeight w:val="520"/>
        </w:trPr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09"/>
              <w:ind w:left="407"/>
              <w:jc w:val="left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固定资产类别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tabs>
                <w:tab w:val="left" w:pos="587"/>
              </w:tabs>
              <w:kinsoku w:val="0"/>
              <w:overflowPunct w:val="0"/>
              <w:spacing w:before="109"/>
              <w:ind w:left="61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内</w:t>
            </w:r>
            <w:r>
              <w:rPr>
                <w:rFonts w:ascii="宋体" w:eastAsia="宋体" w:cs="宋体"/>
                <w:sz w:val="21"/>
                <w:szCs w:val="21"/>
              </w:rPr>
              <w:tab/>
            </w:r>
            <w:r>
              <w:rPr>
                <w:rFonts w:ascii="宋体" w:eastAsia="宋体" w:cs="宋体" w:hint="eastAsia"/>
                <w:sz w:val="21"/>
                <w:szCs w:val="21"/>
              </w:rPr>
              <w:t>容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09"/>
              <w:ind w:left="331" w:right="274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最低使用年限（年）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spacing w:before="9"/>
              <w:jc w:val="left"/>
              <w:rPr>
                <w:rFonts w:ascii="Times New Roman" w:eastAsiaTheme="minorEastAsia" w:cs="Times New Roman"/>
                <w:sz w:val="21"/>
                <w:szCs w:val="21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ind w:left="585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专用设备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4" w:lineRule="exact"/>
              <w:ind w:left="88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探矿、采矿、选矿和</w:t>
            </w:r>
            <w:proofErr w:type="gramStart"/>
            <w:r>
              <w:rPr>
                <w:rFonts w:hint="eastAsia"/>
                <w:sz w:val="21"/>
                <w:szCs w:val="21"/>
              </w:rPr>
              <w:t>造块设备</w:t>
            </w:r>
            <w:proofErr w:type="gram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2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4" w:lineRule="exact"/>
              <w:ind w:left="1089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石油天然气开采专用设备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2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4" w:lineRule="exact"/>
              <w:ind w:left="1089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石油和化学工业专用设备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2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4" w:lineRule="exact"/>
              <w:ind w:left="1089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炼焦和金属冶炼轧制设备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2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4" w:lineRule="exact"/>
              <w:ind w:left="1406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电力工业专用设备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2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20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2" w:lineRule="exact"/>
              <w:ind w:left="88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非金属矿物制品工业专用设备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09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7" w:lineRule="exact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核工业专用设备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5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20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6" w:lineRule="exact"/>
              <w:ind w:left="1194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航空航天工业专用设备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4"/>
              <w:ind w:left="275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20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工程机械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6" w:lineRule="exact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农业和林业机械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4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6" w:lineRule="exact"/>
              <w:ind w:left="130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木材采集和加工设备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4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1406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食品加工专用设备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6" w:lineRule="exact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饮料加工设备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4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烟草加工设备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"/>
              <w:ind w:left="1089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粮油作物和饲料加工设备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7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6" w:lineRule="exact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纺织设备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4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784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缝纫、服饰、制革和毛皮加工设备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造纸和印刷机械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1089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化学药品和中药专用设备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医疗设备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6" w:lineRule="exact"/>
              <w:ind w:left="1089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电工、电子专用生产设备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6" w:lineRule="exact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安全生产设备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4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邮政专用设备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1406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环境污染防治设备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公安专用设备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3</w:t>
            </w:r>
          </w:p>
        </w:tc>
      </w:tr>
    </w:tbl>
    <w:p w:rsidR="00DC598F" w:rsidRDefault="00DC598F" w:rsidP="00DC598F">
      <w:pPr>
        <w:rPr>
          <w:rFonts w:ascii="Times New Roman" w:cs="Times New Roman"/>
          <w:sz w:val="18"/>
          <w:szCs w:val="18"/>
        </w:rPr>
        <w:sectPr w:rsidR="00DC598F">
          <w:pgSz w:w="11910" w:h="16840"/>
          <w:pgMar w:top="1580" w:right="1300" w:bottom="1780" w:left="1300" w:header="0" w:footer="1644" w:gutter="0"/>
          <w:cols w:space="720"/>
          <w:noEndnote/>
        </w:sectPr>
      </w:pPr>
    </w:p>
    <w:p w:rsidR="00DC598F" w:rsidRDefault="00DC598F" w:rsidP="00DC598F">
      <w:pPr>
        <w:pStyle w:val="a5"/>
        <w:kinsoku w:val="0"/>
        <w:overflowPunct w:val="0"/>
        <w:rPr>
          <w:rFonts w:ascii="Times New Roman" w:eastAsiaTheme="minorEastAsia" w:cs="Times New Roman"/>
          <w:sz w:val="20"/>
          <w:szCs w:val="20"/>
        </w:rPr>
      </w:pPr>
    </w:p>
    <w:p w:rsidR="00DC598F" w:rsidRDefault="00DC598F" w:rsidP="00DC598F">
      <w:pPr>
        <w:pStyle w:val="a5"/>
        <w:kinsoku w:val="0"/>
        <w:overflowPunct w:val="0"/>
        <w:spacing w:before="5"/>
        <w:rPr>
          <w:rFonts w:ascii="Times New Roman" w:eastAsiaTheme="minorEastAsia" w:cs="Times New Roman"/>
          <w:sz w:val="18"/>
          <w:szCs w:val="18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4501"/>
        <w:gridCol w:w="2547"/>
      </w:tblGrid>
      <w:tr w:rsidR="00DC598F" w:rsidTr="009C04CB">
        <w:trPr>
          <w:trHeight w:val="520"/>
        </w:trPr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09"/>
              <w:ind w:left="407"/>
              <w:jc w:val="left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固定资产类别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tabs>
                <w:tab w:val="left" w:pos="587"/>
              </w:tabs>
              <w:kinsoku w:val="0"/>
              <w:overflowPunct w:val="0"/>
              <w:spacing w:before="109"/>
              <w:ind w:left="61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内</w:t>
            </w:r>
            <w:r>
              <w:rPr>
                <w:rFonts w:ascii="宋体" w:eastAsia="宋体" w:cs="宋体"/>
                <w:sz w:val="21"/>
                <w:szCs w:val="21"/>
              </w:rPr>
              <w:tab/>
            </w:r>
            <w:r>
              <w:rPr>
                <w:rFonts w:ascii="宋体" w:eastAsia="宋体" w:cs="宋体" w:hint="eastAsia"/>
                <w:sz w:val="21"/>
                <w:szCs w:val="21"/>
              </w:rPr>
              <w:t>容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09"/>
              <w:ind w:left="331" w:right="274"/>
              <w:rPr>
                <w:rFonts w:ascii="宋体" w:eastAsia="宋体" w:cs="宋体"/>
                <w:sz w:val="21"/>
                <w:szCs w:val="21"/>
              </w:rPr>
            </w:pPr>
            <w:r>
              <w:rPr>
                <w:rFonts w:ascii="宋体" w:eastAsia="宋体" w:cs="宋体" w:hint="eastAsia"/>
                <w:sz w:val="21"/>
                <w:szCs w:val="21"/>
              </w:rPr>
              <w:t>最低使用年限（年）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水工机械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殡葬设备及用品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6" w:lineRule="exact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铁路运输设备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4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水上交通运输设备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6" w:lineRule="exact"/>
              <w:ind w:left="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航空器及其配套设备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4"/>
              <w:ind w:left="273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10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6" w:lineRule="exact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专用仪器仪表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文艺设备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7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体育设备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6" w:lineRule="exact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娱乐设备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0"/>
              <w:jc w:val="left"/>
              <w:rPr>
                <w:rFonts w:ascii="Times New Roman" w:eastAsiaTheme="minorEastAsia" w:cs="Times New Roman"/>
                <w:sz w:val="20"/>
                <w:szCs w:val="20"/>
              </w:rPr>
            </w:pPr>
          </w:p>
          <w:p w:rsidR="00DC598F" w:rsidRDefault="00DC598F" w:rsidP="009C04CB">
            <w:pPr>
              <w:pStyle w:val="TableParagraph"/>
              <w:kinsoku w:val="0"/>
              <w:overflowPunct w:val="0"/>
              <w:ind w:left="102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家具、用具及装具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line="366" w:lineRule="exact"/>
              <w:ind w:left="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家具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4"/>
              <w:ind w:left="274" w:right="274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15</w:t>
            </w:r>
          </w:p>
        </w:tc>
      </w:tr>
      <w:tr w:rsidR="00DC598F" w:rsidTr="009C04CB">
        <w:trPr>
          <w:trHeight w:val="460"/>
        </w:trPr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a5"/>
              <w:kinsoku w:val="0"/>
              <w:overflowPunct w:val="0"/>
              <w:spacing w:before="5"/>
              <w:rPr>
                <w:rFonts w:ascii="Times New Roman" w:eastAsiaTheme="minorEastAsia" w:cs="Times New Roman"/>
                <w:sz w:val="18"/>
                <w:szCs w:val="18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ind w:left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用具、装具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8F" w:rsidRDefault="00DC598F" w:rsidP="009C04CB">
            <w:pPr>
              <w:pStyle w:val="TableParagraph"/>
              <w:kinsoku w:val="0"/>
              <w:overflowPunct w:val="0"/>
              <w:spacing w:before="116"/>
              <w:rPr>
                <w:rFonts w:ascii="Gill Sans MT" w:eastAsiaTheme="minorEastAsia" w:hAnsi="Gill Sans MT" w:cs="Gill Sans MT"/>
                <w:sz w:val="21"/>
                <w:szCs w:val="21"/>
              </w:rPr>
            </w:pPr>
            <w:r>
              <w:rPr>
                <w:rFonts w:ascii="Gill Sans MT" w:eastAsiaTheme="minorEastAsia" w:hAnsi="Gill Sans MT" w:cs="Gill Sans MT"/>
                <w:sz w:val="21"/>
                <w:szCs w:val="21"/>
              </w:rPr>
              <w:t>5</w:t>
            </w:r>
          </w:p>
        </w:tc>
      </w:tr>
    </w:tbl>
    <w:p w:rsidR="00DC598F" w:rsidRDefault="00DC598F" w:rsidP="00DC598F"/>
    <w:p w:rsidR="00DC598F" w:rsidRPr="001B5077" w:rsidRDefault="00DC598F">
      <w:pPr>
        <w:rPr>
          <w:b/>
          <w:sz w:val="28"/>
          <w:szCs w:val="28"/>
        </w:rPr>
      </w:pPr>
    </w:p>
    <w:sectPr w:rsidR="00DC598F" w:rsidRPr="001B50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D16" w:rsidRDefault="00924D16" w:rsidP="001B5077">
      <w:r>
        <w:separator/>
      </w:r>
    </w:p>
  </w:endnote>
  <w:endnote w:type="continuationSeparator" w:id="0">
    <w:p w:rsidR="00924D16" w:rsidRDefault="00924D16" w:rsidP="001B5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D16" w:rsidRDefault="00924D16" w:rsidP="001B5077">
      <w:r>
        <w:separator/>
      </w:r>
    </w:p>
  </w:footnote>
  <w:footnote w:type="continuationSeparator" w:id="0">
    <w:p w:rsidR="00924D16" w:rsidRDefault="00924D16" w:rsidP="001B5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51"/>
    <w:rsid w:val="0013039E"/>
    <w:rsid w:val="00172184"/>
    <w:rsid w:val="001B5077"/>
    <w:rsid w:val="00794651"/>
    <w:rsid w:val="00924D16"/>
    <w:rsid w:val="00BE5B08"/>
    <w:rsid w:val="00CC19C2"/>
    <w:rsid w:val="00DC598F"/>
    <w:rsid w:val="00E7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1"/>
    <w:qFormat/>
    <w:rsid w:val="00DC598F"/>
    <w:pPr>
      <w:autoSpaceDE w:val="0"/>
      <w:autoSpaceDN w:val="0"/>
      <w:adjustRightInd w:val="0"/>
      <w:spacing w:line="706" w:lineRule="exact"/>
      <w:ind w:right="1"/>
      <w:jc w:val="center"/>
      <w:outlineLvl w:val="0"/>
    </w:pPr>
    <w:rPr>
      <w:rFonts w:ascii="Arial Unicode MS" w:eastAsia="Arial Unicode MS" w:hAnsi="Times New Roman" w:cs="Arial Unicode MS"/>
      <w:kern w:val="0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5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50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5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5077"/>
    <w:rPr>
      <w:sz w:val="18"/>
      <w:szCs w:val="18"/>
    </w:rPr>
  </w:style>
  <w:style w:type="character" w:customStyle="1" w:styleId="1Char">
    <w:name w:val="标题 1 Char"/>
    <w:basedOn w:val="a0"/>
    <w:link w:val="1"/>
    <w:uiPriority w:val="1"/>
    <w:rsid w:val="00DC598F"/>
    <w:rPr>
      <w:rFonts w:ascii="Arial Unicode MS" w:eastAsia="Arial Unicode MS" w:hAnsi="Times New Roman" w:cs="Arial Unicode MS"/>
      <w:kern w:val="0"/>
      <w:sz w:val="44"/>
      <w:szCs w:val="44"/>
    </w:rPr>
  </w:style>
  <w:style w:type="paragraph" w:styleId="a5">
    <w:name w:val="Body Text"/>
    <w:basedOn w:val="a"/>
    <w:link w:val="Char1"/>
    <w:uiPriority w:val="1"/>
    <w:qFormat/>
    <w:rsid w:val="00DC598F"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32"/>
      <w:szCs w:val="32"/>
    </w:rPr>
  </w:style>
  <w:style w:type="character" w:customStyle="1" w:styleId="Char1">
    <w:name w:val="正文文本 Char"/>
    <w:basedOn w:val="a0"/>
    <w:link w:val="a5"/>
    <w:uiPriority w:val="1"/>
    <w:rsid w:val="00DC598F"/>
    <w:rPr>
      <w:rFonts w:ascii="宋体" w:eastAsia="宋体" w:hAnsi="Times New Roman" w:cs="宋体"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DC598F"/>
    <w:pPr>
      <w:autoSpaceDE w:val="0"/>
      <w:autoSpaceDN w:val="0"/>
      <w:adjustRightInd w:val="0"/>
      <w:jc w:val="center"/>
    </w:pPr>
    <w:rPr>
      <w:rFonts w:ascii="Arial Unicode MS" w:eastAsia="Arial Unicode MS" w:hAnsi="Times New Roman" w:cs="Arial Unicode MS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1"/>
    <w:qFormat/>
    <w:rsid w:val="00DC598F"/>
    <w:pPr>
      <w:autoSpaceDE w:val="0"/>
      <w:autoSpaceDN w:val="0"/>
      <w:adjustRightInd w:val="0"/>
      <w:spacing w:line="706" w:lineRule="exact"/>
      <w:ind w:right="1"/>
      <w:jc w:val="center"/>
      <w:outlineLvl w:val="0"/>
    </w:pPr>
    <w:rPr>
      <w:rFonts w:ascii="Arial Unicode MS" w:eastAsia="Arial Unicode MS" w:hAnsi="Times New Roman" w:cs="Arial Unicode MS"/>
      <w:kern w:val="0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5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50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5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5077"/>
    <w:rPr>
      <w:sz w:val="18"/>
      <w:szCs w:val="18"/>
    </w:rPr>
  </w:style>
  <w:style w:type="character" w:customStyle="1" w:styleId="1Char">
    <w:name w:val="标题 1 Char"/>
    <w:basedOn w:val="a0"/>
    <w:link w:val="1"/>
    <w:uiPriority w:val="1"/>
    <w:rsid w:val="00DC598F"/>
    <w:rPr>
      <w:rFonts w:ascii="Arial Unicode MS" w:eastAsia="Arial Unicode MS" w:hAnsi="Times New Roman" w:cs="Arial Unicode MS"/>
      <w:kern w:val="0"/>
      <w:sz w:val="44"/>
      <w:szCs w:val="44"/>
    </w:rPr>
  </w:style>
  <w:style w:type="paragraph" w:styleId="a5">
    <w:name w:val="Body Text"/>
    <w:basedOn w:val="a"/>
    <w:link w:val="Char1"/>
    <w:uiPriority w:val="1"/>
    <w:qFormat/>
    <w:rsid w:val="00DC598F"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32"/>
      <w:szCs w:val="32"/>
    </w:rPr>
  </w:style>
  <w:style w:type="character" w:customStyle="1" w:styleId="Char1">
    <w:name w:val="正文文本 Char"/>
    <w:basedOn w:val="a0"/>
    <w:link w:val="a5"/>
    <w:uiPriority w:val="1"/>
    <w:rsid w:val="00DC598F"/>
    <w:rPr>
      <w:rFonts w:ascii="宋体" w:eastAsia="宋体" w:hAnsi="Times New Roman" w:cs="宋体"/>
      <w:kern w:val="0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DC598F"/>
    <w:pPr>
      <w:autoSpaceDE w:val="0"/>
      <w:autoSpaceDN w:val="0"/>
      <w:adjustRightInd w:val="0"/>
      <w:jc w:val="center"/>
    </w:pPr>
    <w:rPr>
      <w:rFonts w:ascii="Arial Unicode MS" w:eastAsia="Arial Unicode MS" w:hAnsi="Times New Roman" w:cs="Arial Unicode MS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130</Words>
  <Characters>741</Characters>
  <Application>Microsoft Office Word</Application>
  <DocSecurity>0</DocSecurity>
  <Lines>6</Lines>
  <Paragraphs>1</Paragraphs>
  <ScaleCrop>false</ScaleCrop>
  <Company>微软中国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dcterms:created xsi:type="dcterms:W3CDTF">2019-03-11T01:25:00Z</dcterms:created>
  <dcterms:modified xsi:type="dcterms:W3CDTF">2019-03-11T02:57:00Z</dcterms:modified>
</cp:coreProperties>
</file>