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82" w:rsidRPr="005D2682" w:rsidRDefault="005D2682" w:rsidP="00D17FFA">
      <w:pPr>
        <w:widowControl/>
        <w:shd w:val="clear" w:color="auto" w:fill="FFFFFF"/>
        <w:spacing w:after="210"/>
        <w:jc w:val="center"/>
        <w:outlineLvl w:val="1"/>
        <w:rPr>
          <w:rFonts w:ascii="Arial" w:eastAsia="宋体" w:hAnsi="Arial" w:cs="Arial"/>
          <w:b/>
          <w:color w:val="333333"/>
          <w:spacing w:val="8"/>
          <w:kern w:val="0"/>
          <w:sz w:val="33"/>
          <w:szCs w:val="33"/>
        </w:rPr>
      </w:pPr>
      <w:r w:rsidRPr="005D2682">
        <w:rPr>
          <w:rFonts w:ascii="Arial" w:eastAsia="宋体" w:hAnsi="Arial" w:cs="Arial"/>
          <w:b/>
          <w:color w:val="333333"/>
          <w:spacing w:val="8"/>
          <w:kern w:val="0"/>
          <w:sz w:val="33"/>
          <w:szCs w:val="33"/>
        </w:rPr>
        <w:t>机关第四党总支党课</w:t>
      </w:r>
      <w:r w:rsidRPr="00D17FFA">
        <w:rPr>
          <w:rFonts w:ascii="Arial" w:eastAsia="宋体" w:hAnsi="Arial" w:cs="Arial" w:hint="eastAsia"/>
          <w:b/>
          <w:color w:val="333333"/>
          <w:spacing w:val="8"/>
          <w:kern w:val="0"/>
          <w:sz w:val="33"/>
          <w:szCs w:val="33"/>
        </w:rPr>
        <w:t>---</w:t>
      </w:r>
      <w:r w:rsidRPr="005D2682">
        <w:rPr>
          <w:rFonts w:ascii="Arial" w:eastAsia="宋体" w:hAnsi="Arial" w:cs="Arial"/>
          <w:b/>
          <w:color w:val="333333"/>
          <w:spacing w:val="8"/>
          <w:kern w:val="0"/>
          <w:sz w:val="33"/>
          <w:szCs w:val="33"/>
        </w:rPr>
        <w:t>习近平网络强国战略解读</w:t>
      </w:r>
    </w:p>
    <w:p w:rsidR="005D2682" w:rsidRPr="005D2682" w:rsidRDefault="00D534A0" w:rsidP="005D2682">
      <w:pPr>
        <w:ind w:firstLineChars="200" w:firstLine="600"/>
        <w:rPr>
          <w:rFonts w:asciiTheme="minorEastAsia" w:hAnsiTheme="minorEastAsia"/>
          <w:sz w:val="30"/>
          <w:szCs w:val="30"/>
        </w:rPr>
      </w:pPr>
      <w:r>
        <w:rPr>
          <w:rFonts w:asciiTheme="minorEastAsia" w:hAnsiTheme="minorEastAsia" w:hint="eastAsia"/>
          <w:sz w:val="30"/>
          <w:szCs w:val="30"/>
        </w:rPr>
        <w:t>11</w:t>
      </w:r>
      <w:r w:rsidR="005D2682" w:rsidRPr="005D2682">
        <w:rPr>
          <w:rFonts w:asciiTheme="minorEastAsia" w:hAnsiTheme="minorEastAsia" w:hint="eastAsia"/>
          <w:sz w:val="30"/>
          <w:szCs w:val="30"/>
        </w:rPr>
        <w:t>月</w:t>
      </w:r>
      <w:r w:rsidR="005D2682" w:rsidRPr="005D2682">
        <w:rPr>
          <w:rFonts w:asciiTheme="minorEastAsia" w:hAnsiTheme="minorEastAsia"/>
          <w:sz w:val="30"/>
          <w:szCs w:val="30"/>
        </w:rPr>
        <w:t>27</w:t>
      </w:r>
      <w:r w:rsidR="005D2682" w:rsidRPr="005D2682">
        <w:rPr>
          <w:rFonts w:asciiTheme="minorEastAsia" w:hAnsiTheme="minorEastAsia" w:hint="eastAsia"/>
          <w:sz w:val="30"/>
          <w:szCs w:val="30"/>
        </w:rPr>
        <w:t>日下午，机关第四党总支书记孙孟奎同志以“习近平网络强国战略解读”为题为机关第四党总支的全体党员讲了党课。</w:t>
      </w:r>
    </w:p>
    <w:p w:rsidR="005D2682" w:rsidRDefault="005D2682" w:rsidP="005D2682">
      <w:pPr>
        <w:ind w:firstLineChars="200" w:firstLine="600"/>
        <w:rPr>
          <w:rFonts w:asciiTheme="minorEastAsia" w:hAnsiTheme="minorEastAsia" w:hint="eastAsia"/>
          <w:sz w:val="30"/>
          <w:szCs w:val="30"/>
          <w:shd w:val="clear" w:color="auto" w:fill="FFFFFF"/>
        </w:rPr>
      </w:pPr>
      <w:r w:rsidRPr="005D2682">
        <w:rPr>
          <w:rFonts w:asciiTheme="minorEastAsia" w:hAnsiTheme="minorEastAsia" w:hint="eastAsia"/>
          <w:sz w:val="30"/>
          <w:szCs w:val="30"/>
        </w:rPr>
        <w:t>孙孟奎同志介绍了网络强国战略提出背景，以及网络强国战略的重要意义。</w:t>
      </w:r>
      <w:r w:rsidRPr="005D2682">
        <w:rPr>
          <w:rFonts w:asciiTheme="minorEastAsia" w:hAnsiTheme="minorEastAsia" w:hint="eastAsia"/>
          <w:sz w:val="30"/>
          <w:szCs w:val="30"/>
          <w:shd w:val="clear" w:color="auto" w:fill="FFFFFF"/>
        </w:rPr>
        <w:t>网络强国战略是习近平新时代中国特色社会主义思想的重要组成部分，他</w:t>
      </w:r>
      <w:r w:rsidRPr="005D2682">
        <w:rPr>
          <w:rFonts w:asciiTheme="minorEastAsia" w:hAnsiTheme="minorEastAsia" w:hint="eastAsia"/>
          <w:sz w:val="30"/>
          <w:szCs w:val="30"/>
        </w:rPr>
        <w:t>从网络强国、数字中国、智慧社会三个方面进行了详细讲解，还对当前推进网络强国关键技术（下一代互联网</w:t>
      </w:r>
      <w:r w:rsidRPr="005D2682">
        <w:rPr>
          <w:rFonts w:asciiTheme="minorEastAsia" w:hAnsiTheme="minorEastAsia"/>
          <w:sz w:val="30"/>
          <w:szCs w:val="30"/>
        </w:rPr>
        <w:t>IPv6</w:t>
      </w:r>
      <w:r w:rsidRPr="005D2682">
        <w:rPr>
          <w:rFonts w:asciiTheme="minorEastAsia" w:hAnsiTheme="minorEastAsia" w:hint="eastAsia"/>
          <w:sz w:val="30"/>
          <w:szCs w:val="30"/>
        </w:rPr>
        <w:t>、移动互联</w:t>
      </w:r>
      <w:r w:rsidRPr="005D2682">
        <w:rPr>
          <w:rFonts w:asciiTheme="minorEastAsia" w:hAnsiTheme="minorEastAsia"/>
          <w:sz w:val="30"/>
          <w:szCs w:val="30"/>
        </w:rPr>
        <w:t>5G</w:t>
      </w:r>
      <w:r w:rsidRPr="005D2682">
        <w:rPr>
          <w:rFonts w:asciiTheme="minorEastAsia" w:hAnsiTheme="minorEastAsia" w:hint="eastAsia"/>
          <w:sz w:val="30"/>
          <w:szCs w:val="30"/>
        </w:rPr>
        <w:t>、物联网、量子计算与量子通讯、</w:t>
      </w:r>
      <w:r w:rsidRPr="005D2682">
        <w:rPr>
          <w:rFonts w:asciiTheme="minorEastAsia" w:hAnsiTheme="minorEastAsia" w:hint="eastAsia"/>
          <w:sz w:val="30"/>
          <w:szCs w:val="30"/>
          <w:shd w:val="clear" w:color="auto" w:fill="FFFFFF"/>
        </w:rPr>
        <w:t>人工智能、云计算和大数据等）和应用进行了阐述。通过此次党课，全体党员加深了对习近平总书记提出的网络强国战略的理解，对信息化、智能化在社会经济建设的重要地位有了新的认识，坚定了建设网络强国提高综合国力的信心。</w:t>
      </w:r>
    </w:p>
    <w:p w:rsidR="00F93528" w:rsidRPr="00D17FFA" w:rsidRDefault="00D17FFA" w:rsidP="00D17FFA">
      <w:pPr>
        <w:ind w:firstLineChars="200" w:firstLine="600"/>
        <w:rPr>
          <w:rFonts w:asciiTheme="minorEastAsia" w:hAnsiTheme="minorEastAsia" w:hint="eastAsia"/>
          <w:sz w:val="30"/>
          <w:szCs w:val="30"/>
        </w:rPr>
      </w:pPr>
      <w:r>
        <w:rPr>
          <w:rFonts w:asciiTheme="minorEastAsia" w:hAnsiTheme="minorEastAsia"/>
          <w:noProof/>
          <w:sz w:val="30"/>
          <w:szCs w:val="30"/>
        </w:rPr>
        <w:drawing>
          <wp:inline distT="0" distB="0" distL="0" distR="0">
            <wp:extent cx="5229225" cy="35052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29225" cy="3505200"/>
                    </a:xfrm>
                    <a:prstGeom prst="rect">
                      <a:avLst/>
                    </a:prstGeom>
                    <a:noFill/>
                    <a:ln w="9525">
                      <a:noFill/>
                      <a:miter lim="800000"/>
                      <a:headEnd/>
                      <a:tailEnd/>
                    </a:ln>
                  </pic:spPr>
                </pic:pic>
              </a:graphicData>
            </a:graphic>
          </wp:inline>
        </w:drawing>
      </w:r>
    </w:p>
    <w:sectPr w:rsidR="00F93528" w:rsidRPr="00D17FFA" w:rsidSect="00F935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2682"/>
    <w:rsid w:val="005D2682"/>
    <w:rsid w:val="00D17FFA"/>
    <w:rsid w:val="00D534A0"/>
    <w:rsid w:val="00F935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528"/>
    <w:pPr>
      <w:widowControl w:val="0"/>
      <w:jc w:val="both"/>
    </w:pPr>
  </w:style>
  <w:style w:type="paragraph" w:styleId="2">
    <w:name w:val="heading 2"/>
    <w:basedOn w:val="a"/>
    <w:link w:val="2Char"/>
    <w:uiPriority w:val="9"/>
    <w:qFormat/>
    <w:rsid w:val="005D268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D2682"/>
    <w:rPr>
      <w:rFonts w:ascii="宋体" w:eastAsia="宋体" w:hAnsi="宋体" w:cs="宋体"/>
      <w:b/>
      <w:bCs/>
      <w:kern w:val="0"/>
      <w:sz w:val="36"/>
      <w:szCs w:val="36"/>
    </w:rPr>
  </w:style>
  <w:style w:type="paragraph" w:styleId="a3">
    <w:name w:val="Normal (Web)"/>
    <w:basedOn w:val="a"/>
    <w:uiPriority w:val="99"/>
    <w:semiHidden/>
    <w:unhideWhenUsed/>
    <w:rsid w:val="005D268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17FFA"/>
    <w:rPr>
      <w:sz w:val="18"/>
      <w:szCs w:val="18"/>
    </w:rPr>
  </w:style>
  <w:style w:type="character" w:customStyle="1" w:styleId="Char">
    <w:name w:val="批注框文本 Char"/>
    <w:basedOn w:val="a0"/>
    <w:link w:val="a4"/>
    <w:uiPriority w:val="99"/>
    <w:semiHidden/>
    <w:rsid w:val="00D17FFA"/>
    <w:rPr>
      <w:sz w:val="18"/>
      <w:szCs w:val="18"/>
    </w:rPr>
  </w:style>
</w:styles>
</file>

<file path=word/webSettings.xml><?xml version="1.0" encoding="utf-8"?>
<w:webSettings xmlns:r="http://schemas.openxmlformats.org/officeDocument/2006/relationships" xmlns:w="http://schemas.openxmlformats.org/wordprocessingml/2006/main">
  <w:divs>
    <w:div w:id="1385058196">
      <w:bodyDiv w:val="1"/>
      <w:marLeft w:val="0"/>
      <w:marRight w:val="0"/>
      <w:marTop w:val="0"/>
      <w:marBottom w:val="0"/>
      <w:divBdr>
        <w:top w:val="none" w:sz="0" w:space="0" w:color="auto"/>
        <w:left w:val="none" w:sz="0" w:space="0" w:color="auto"/>
        <w:bottom w:val="none" w:sz="0" w:space="0" w:color="auto"/>
        <w:right w:val="none" w:sz="0" w:space="0" w:color="auto"/>
      </w:divBdr>
    </w:div>
    <w:div w:id="195864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2018-12-06T09:48:00Z</dcterms:created>
  <dcterms:modified xsi:type="dcterms:W3CDTF">2018-12-06T09:58:00Z</dcterms:modified>
</cp:coreProperties>
</file>